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4169" w:rsidRDefault="00144169" w:rsidP="00144169">
      <w:pPr>
        <w:spacing w:line="480" w:lineRule="auto"/>
        <w:jc w:val="center"/>
        <w:rPr>
          <w:rFonts w:ascii="Times New Roman" w:hAnsi="Times New Roman" w:cs="Times New Roman"/>
          <w:sz w:val="24"/>
          <w:szCs w:val="24"/>
        </w:rPr>
      </w:pPr>
    </w:p>
    <w:p w:rsidR="00144169" w:rsidRDefault="00144169" w:rsidP="00144169">
      <w:pPr>
        <w:spacing w:line="480" w:lineRule="auto"/>
        <w:jc w:val="center"/>
        <w:rPr>
          <w:rFonts w:ascii="Times New Roman" w:hAnsi="Times New Roman" w:cs="Times New Roman"/>
          <w:sz w:val="24"/>
          <w:szCs w:val="24"/>
        </w:rPr>
      </w:pPr>
    </w:p>
    <w:p w:rsidR="00144169" w:rsidRDefault="00144169" w:rsidP="00144169">
      <w:pPr>
        <w:spacing w:line="480" w:lineRule="auto"/>
        <w:jc w:val="center"/>
        <w:rPr>
          <w:rFonts w:ascii="Times New Roman" w:hAnsi="Times New Roman" w:cs="Times New Roman"/>
          <w:sz w:val="24"/>
          <w:szCs w:val="24"/>
        </w:rPr>
      </w:pPr>
    </w:p>
    <w:p w:rsidR="00144169" w:rsidRDefault="00144169" w:rsidP="00144169">
      <w:pPr>
        <w:spacing w:line="480" w:lineRule="auto"/>
        <w:jc w:val="center"/>
        <w:rPr>
          <w:rFonts w:ascii="Times New Roman" w:hAnsi="Times New Roman" w:cs="Times New Roman"/>
          <w:sz w:val="24"/>
          <w:szCs w:val="24"/>
        </w:rPr>
      </w:pPr>
    </w:p>
    <w:p w:rsidR="00144169" w:rsidRDefault="00144169" w:rsidP="00144169">
      <w:pPr>
        <w:spacing w:line="480" w:lineRule="auto"/>
        <w:jc w:val="center"/>
        <w:rPr>
          <w:rFonts w:ascii="Times New Roman" w:hAnsi="Times New Roman" w:cs="Times New Roman"/>
          <w:sz w:val="24"/>
          <w:szCs w:val="24"/>
        </w:rPr>
      </w:pPr>
    </w:p>
    <w:p w:rsidR="00144169" w:rsidRDefault="00144169" w:rsidP="00144169">
      <w:pPr>
        <w:spacing w:line="480" w:lineRule="auto"/>
        <w:jc w:val="center"/>
        <w:rPr>
          <w:rFonts w:ascii="Times New Roman" w:hAnsi="Times New Roman" w:cs="Times New Roman"/>
          <w:sz w:val="24"/>
          <w:szCs w:val="24"/>
        </w:rPr>
      </w:pPr>
    </w:p>
    <w:p w:rsidR="00144169" w:rsidRDefault="00144169" w:rsidP="00144169">
      <w:pPr>
        <w:spacing w:line="480" w:lineRule="auto"/>
        <w:jc w:val="center"/>
        <w:rPr>
          <w:rFonts w:ascii="Times New Roman" w:hAnsi="Times New Roman" w:cs="Times New Roman"/>
          <w:sz w:val="24"/>
          <w:szCs w:val="24"/>
        </w:rPr>
      </w:pPr>
    </w:p>
    <w:p w:rsidR="00926A0D" w:rsidRDefault="008D3F43" w:rsidP="00144169">
      <w:pPr>
        <w:spacing w:line="480" w:lineRule="auto"/>
        <w:jc w:val="center"/>
        <w:rPr>
          <w:rFonts w:ascii="Times New Roman" w:hAnsi="Times New Roman" w:cs="Times New Roman"/>
          <w:sz w:val="24"/>
          <w:szCs w:val="24"/>
        </w:rPr>
      </w:pPr>
      <w:r w:rsidRPr="00926A0D">
        <w:rPr>
          <w:rFonts w:ascii="Times New Roman" w:hAnsi="Times New Roman" w:cs="Times New Roman"/>
          <w:sz w:val="24"/>
          <w:szCs w:val="24"/>
        </w:rPr>
        <w:t>Racial Bias in Healthcare in North Illinois</w:t>
      </w:r>
    </w:p>
    <w:p w:rsidR="00144169" w:rsidRDefault="008D3F43" w:rsidP="0014416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44169" w:rsidRDefault="008D3F43" w:rsidP="0014416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44169" w:rsidRDefault="008D3F43" w:rsidP="00144169">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926A0D" w:rsidRDefault="00926A0D" w:rsidP="00926A0D">
      <w:pPr>
        <w:spacing w:line="480" w:lineRule="auto"/>
        <w:ind w:left="720" w:hanging="720"/>
        <w:jc w:val="center"/>
        <w:rPr>
          <w:rFonts w:ascii="Times New Roman" w:hAnsi="Times New Roman" w:cs="Times New Roman"/>
          <w:sz w:val="24"/>
          <w:szCs w:val="24"/>
        </w:rPr>
      </w:pPr>
    </w:p>
    <w:p w:rsidR="00926A0D" w:rsidRDefault="00926A0D" w:rsidP="00926A0D">
      <w:pPr>
        <w:spacing w:line="480" w:lineRule="auto"/>
        <w:ind w:left="720" w:hanging="720"/>
        <w:jc w:val="center"/>
        <w:rPr>
          <w:rFonts w:ascii="Times New Roman" w:hAnsi="Times New Roman" w:cs="Times New Roman"/>
          <w:sz w:val="24"/>
          <w:szCs w:val="24"/>
        </w:rPr>
      </w:pPr>
    </w:p>
    <w:p w:rsidR="00926A0D" w:rsidRDefault="00926A0D" w:rsidP="00926A0D">
      <w:pPr>
        <w:spacing w:line="480" w:lineRule="auto"/>
        <w:ind w:left="720" w:hanging="720"/>
        <w:jc w:val="center"/>
        <w:rPr>
          <w:rFonts w:ascii="Times New Roman" w:hAnsi="Times New Roman" w:cs="Times New Roman"/>
          <w:sz w:val="24"/>
          <w:szCs w:val="24"/>
        </w:rPr>
      </w:pPr>
    </w:p>
    <w:p w:rsidR="00144169" w:rsidRDefault="00144169" w:rsidP="00926A0D">
      <w:pPr>
        <w:spacing w:line="480" w:lineRule="auto"/>
        <w:ind w:left="720" w:hanging="720"/>
        <w:jc w:val="center"/>
        <w:rPr>
          <w:rFonts w:ascii="Times New Roman" w:hAnsi="Times New Roman" w:cs="Times New Roman"/>
          <w:sz w:val="24"/>
          <w:szCs w:val="24"/>
        </w:rPr>
      </w:pPr>
    </w:p>
    <w:p w:rsidR="00144169" w:rsidRDefault="00144169" w:rsidP="00926A0D">
      <w:pPr>
        <w:spacing w:line="480" w:lineRule="auto"/>
        <w:ind w:left="720" w:hanging="720"/>
        <w:jc w:val="center"/>
        <w:rPr>
          <w:rFonts w:ascii="Times New Roman" w:hAnsi="Times New Roman" w:cs="Times New Roman"/>
          <w:sz w:val="24"/>
          <w:szCs w:val="24"/>
        </w:rPr>
      </w:pPr>
    </w:p>
    <w:p w:rsidR="00144169" w:rsidRDefault="00144169" w:rsidP="00926A0D">
      <w:pPr>
        <w:spacing w:line="480" w:lineRule="auto"/>
        <w:ind w:left="720" w:hanging="720"/>
        <w:jc w:val="center"/>
        <w:rPr>
          <w:rFonts w:ascii="Times New Roman" w:hAnsi="Times New Roman" w:cs="Times New Roman"/>
          <w:sz w:val="24"/>
          <w:szCs w:val="24"/>
        </w:rPr>
      </w:pPr>
    </w:p>
    <w:p w:rsidR="00144169" w:rsidRDefault="00144169" w:rsidP="00144169">
      <w:pPr>
        <w:spacing w:line="480" w:lineRule="auto"/>
        <w:rPr>
          <w:rFonts w:ascii="Times New Roman" w:hAnsi="Times New Roman" w:cs="Times New Roman"/>
          <w:sz w:val="24"/>
          <w:szCs w:val="24"/>
        </w:rPr>
      </w:pPr>
    </w:p>
    <w:p w:rsidR="00144169" w:rsidRDefault="008D3F43" w:rsidP="00144169">
      <w:pPr>
        <w:spacing w:line="480" w:lineRule="auto"/>
        <w:jc w:val="center"/>
        <w:rPr>
          <w:rFonts w:ascii="Times New Roman" w:hAnsi="Times New Roman" w:cs="Times New Roman"/>
          <w:b/>
          <w:sz w:val="24"/>
          <w:szCs w:val="24"/>
        </w:rPr>
      </w:pPr>
      <w:r w:rsidRPr="00144169">
        <w:rPr>
          <w:rFonts w:ascii="Times New Roman" w:hAnsi="Times New Roman" w:cs="Times New Roman"/>
          <w:b/>
          <w:sz w:val="24"/>
          <w:szCs w:val="24"/>
        </w:rPr>
        <w:lastRenderedPageBreak/>
        <w:t>Racial Bias in Healthcare in North Illinois</w:t>
      </w:r>
    </w:p>
    <w:p w:rsidR="00144169" w:rsidRDefault="008D3F43" w:rsidP="00144169">
      <w:pPr>
        <w:spacing w:line="480" w:lineRule="auto"/>
        <w:ind w:left="720" w:hanging="720"/>
        <w:rPr>
          <w:rFonts w:ascii="Times New Roman" w:hAnsi="Times New Roman" w:cs="Times New Roman"/>
          <w:b/>
          <w:sz w:val="24"/>
          <w:szCs w:val="24"/>
        </w:rPr>
      </w:pPr>
      <w:r w:rsidRPr="00926A0D">
        <w:rPr>
          <w:rFonts w:ascii="Times New Roman" w:hAnsi="Times New Roman" w:cs="Times New Roman"/>
          <w:sz w:val="24"/>
          <w:szCs w:val="24"/>
        </w:rPr>
        <w:t>Pavkov, T. W., Lewis, D. A., &amp; Lyons, J. S. (1989).</w:t>
      </w:r>
      <w:r w:rsidRPr="00926A0D">
        <w:rPr>
          <w:rFonts w:ascii="Times New Roman" w:hAnsi="Times New Roman" w:cs="Times New Roman"/>
          <w:sz w:val="24"/>
          <w:szCs w:val="24"/>
        </w:rPr>
        <w:t xml:space="preserve"> Psychiatric diagnoses and racial bias: An empirical investigation. Professional Psychology: Research and Practice, 20(6), 364–368. </w:t>
      </w:r>
      <w:hyperlink r:id="rId7" w:history="1">
        <w:r w:rsidRPr="00926A0D">
          <w:rPr>
            <w:rStyle w:val="Hyperlink"/>
            <w:rFonts w:ascii="Times New Roman" w:hAnsi="Times New Roman" w:cs="Times New Roman"/>
            <w:sz w:val="24"/>
            <w:szCs w:val="24"/>
          </w:rPr>
          <w:t>https://doi.org/10.1037/0735-7028.20.6.364</w:t>
        </w:r>
      </w:hyperlink>
    </w:p>
    <w:p w:rsidR="00144169" w:rsidRDefault="008D3F43" w:rsidP="00144169">
      <w:pPr>
        <w:spacing w:line="480" w:lineRule="auto"/>
        <w:ind w:firstLine="720"/>
        <w:rPr>
          <w:rFonts w:ascii="Times New Roman" w:hAnsi="Times New Roman" w:cs="Times New Roman"/>
          <w:b/>
          <w:sz w:val="24"/>
          <w:szCs w:val="24"/>
        </w:rPr>
      </w:pPr>
      <w:r w:rsidRPr="00926A0D">
        <w:rPr>
          <w:rFonts w:ascii="Times New Roman" w:hAnsi="Times New Roman" w:cs="Times New Roman"/>
          <w:sz w:val="24"/>
          <w:szCs w:val="24"/>
        </w:rPr>
        <w:t>In this article, Pavko</w:t>
      </w:r>
      <w:r w:rsidRPr="00926A0D">
        <w:rPr>
          <w:rFonts w:ascii="Times New Roman" w:hAnsi="Times New Roman" w:cs="Times New Roman"/>
          <w:sz w:val="24"/>
          <w:szCs w:val="24"/>
        </w:rPr>
        <w:t>v et al. used data from a randomly selected sample of 313 mentally ill persons to investigate the relationship between race and schizophrenic diagnosis among the hospitalized individuals in 4 of the Chicago metropolitan state mental hospitals. Their findin</w:t>
      </w:r>
      <w:r w:rsidRPr="00926A0D">
        <w:rPr>
          <w:rFonts w:ascii="Times New Roman" w:hAnsi="Times New Roman" w:cs="Times New Roman"/>
          <w:sz w:val="24"/>
          <w:szCs w:val="24"/>
        </w:rPr>
        <w:t>gs reveal that one being black makes him predictive of a diagnosis of schizophrenia and evidence derived from psychiatric diagnosis control with an independent schedule for affective disorders and schizophrenia diagnosis. Therefore, t</w:t>
      </w:r>
      <w:bookmarkStart w:id="0" w:name="_GoBack"/>
      <w:bookmarkEnd w:id="0"/>
      <w:r w:rsidRPr="00926A0D">
        <w:rPr>
          <w:rFonts w:ascii="Times New Roman" w:hAnsi="Times New Roman" w:cs="Times New Roman"/>
          <w:sz w:val="24"/>
          <w:szCs w:val="24"/>
        </w:rPr>
        <w:t>he research is helpful</w:t>
      </w:r>
      <w:r w:rsidRPr="00926A0D">
        <w:rPr>
          <w:rFonts w:ascii="Times New Roman" w:hAnsi="Times New Roman" w:cs="Times New Roman"/>
          <w:sz w:val="24"/>
          <w:szCs w:val="24"/>
        </w:rPr>
        <w:t xml:space="preserve"> to the topic</w:t>
      </w:r>
      <w:r w:rsidR="0038412C" w:rsidRPr="00926A0D">
        <w:rPr>
          <w:rFonts w:ascii="Times New Roman" w:hAnsi="Times New Roman" w:cs="Times New Roman"/>
          <w:sz w:val="24"/>
          <w:szCs w:val="24"/>
        </w:rPr>
        <w:t>. It reflect</w:t>
      </w:r>
      <w:r w:rsidRPr="00926A0D">
        <w:rPr>
          <w:rFonts w:ascii="Times New Roman" w:hAnsi="Times New Roman" w:cs="Times New Roman"/>
          <w:sz w:val="24"/>
          <w:szCs w:val="24"/>
        </w:rPr>
        <w:t>s its significant problems concerning the diagnosis and treatment for the minority mental health group and needs for appropriate services, primarily in large urban areas.</w:t>
      </w:r>
    </w:p>
    <w:p w:rsidR="00144169" w:rsidRDefault="008D3F43" w:rsidP="00144169">
      <w:pPr>
        <w:spacing w:line="480" w:lineRule="auto"/>
        <w:ind w:left="720" w:hanging="720"/>
        <w:rPr>
          <w:rFonts w:ascii="Times New Roman" w:hAnsi="Times New Roman" w:cs="Times New Roman"/>
          <w:b/>
          <w:sz w:val="24"/>
          <w:szCs w:val="24"/>
        </w:rPr>
      </w:pPr>
      <w:r w:rsidRPr="00926A0D">
        <w:rPr>
          <w:rFonts w:ascii="Times New Roman" w:hAnsi="Times New Roman" w:cs="Times New Roman"/>
          <w:sz w:val="24"/>
          <w:szCs w:val="24"/>
        </w:rPr>
        <w:t>Lang, K. R., Dupree, C. Y., Kon, A. A., &amp; Dudzinski, D. M. (</w:t>
      </w:r>
      <w:r w:rsidRPr="00926A0D">
        <w:rPr>
          <w:rFonts w:ascii="Times New Roman" w:hAnsi="Times New Roman" w:cs="Times New Roman"/>
          <w:sz w:val="24"/>
          <w:szCs w:val="24"/>
        </w:rPr>
        <w:t>2016). Calling out implicit racial bias as harm in pediatric care. Cambridge Quarterly of Healthcare Ethics, 25(3), 540-552.</w:t>
      </w:r>
    </w:p>
    <w:p w:rsidR="00144169" w:rsidRDefault="008D3F43" w:rsidP="00144169">
      <w:pPr>
        <w:spacing w:line="480" w:lineRule="auto"/>
        <w:ind w:firstLine="720"/>
        <w:rPr>
          <w:rFonts w:ascii="Times New Roman" w:hAnsi="Times New Roman" w:cs="Times New Roman"/>
          <w:sz w:val="24"/>
          <w:szCs w:val="24"/>
        </w:rPr>
      </w:pPr>
      <w:r w:rsidRPr="00926A0D">
        <w:rPr>
          <w:rFonts w:ascii="Times New Roman" w:hAnsi="Times New Roman" w:cs="Times New Roman"/>
          <w:sz w:val="24"/>
          <w:szCs w:val="24"/>
        </w:rPr>
        <w:t xml:space="preserve">The research from this article focuses on the past and present impacts of historical racism on the health sector and care for the </w:t>
      </w:r>
      <w:r w:rsidRPr="00926A0D">
        <w:rPr>
          <w:rFonts w:ascii="Times New Roman" w:hAnsi="Times New Roman" w:cs="Times New Roman"/>
          <w:sz w:val="24"/>
          <w:szCs w:val="24"/>
        </w:rPr>
        <w:t>minority. The researchers used the analytical method to analyze the historical effects of racism, oppression, and humiliation on African Americans transitioning to adulthood. They found that the African American kids receive less counseling during well-chi</w:t>
      </w:r>
      <w:r w:rsidRPr="00926A0D">
        <w:rPr>
          <w:rFonts w:ascii="Times New Roman" w:hAnsi="Times New Roman" w:cs="Times New Roman"/>
          <w:sz w:val="24"/>
          <w:szCs w:val="24"/>
        </w:rPr>
        <w:t>ld visits, and their mental health treatment rate is low. Additionally,</w:t>
      </w:r>
      <w:r w:rsidR="00B72D6D" w:rsidRPr="00926A0D">
        <w:rPr>
          <w:rFonts w:ascii="Times New Roman" w:hAnsi="Times New Roman" w:cs="Times New Roman"/>
          <w:sz w:val="24"/>
          <w:szCs w:val="24"/>
        </w:rPr>
        <w:t xml:space="preserve"> the minority children with appendicitis are hospitalized less frequently with more significant delays in surgical management and a high rate of perforation. The article's authors found it with troubles but suggested that providers be </w:t>
      </w:r>
      <w:r w:rsidR="00A06E9D" w:rsidRPr="00926A0D">
        <w:rPr>
          <w:rFonts w:ascii="Times New Roman" w:hAnsi="Times New Roman" w:cs="Times New Roman"/>
          <w:sz w:val="24"/>
          <w:szCs w:val="24"/>
        </w:rPr>
        <w:t>incentivized to</w:t>
      </w:r>
      <w:r w:rsidR="00B72D6D" w:rsidRPr="00926A0D">
        <w:rPr>
          <w:rFonts w:ascii="Times New Roman" w:hAnsi="Times New Roman" w:cs="Times New Roman"/>
          <w:sz w:val="24"/>
          <w:szCs w:val="24"/>
        </w:rPr>
        <w:t xml:space="preserve"> reduce their negative a</w:t>
      </w:r>
      <w:r w:rsidR="00A06E9D" w:rsidRPr="00926A0D">
        <w:rPr>
          <w:rFonts w:ascii="Times New Roman" w:hAnsi="Times New Roman" w:cs="Times New Roman"/>
          <w:sz w:val="24"/>
          <w:szCs w:val="24"/>
        </w:rPr>
        <w:t xml:space="preserve">ttitudes toward minority </w:t>
      </w:r>
      <w:r w:rsidR="00A06E9D" w:rsidRPr="00926A0D">
        <w:rPr>
          <w:rFonts w:ascii="Times New Roman" w:hAnsi="Times New Roman" w:cs="Times New Roman"/>
          <w:sz w:val="24"/>
          <w:szCs w:val="24"/>
        </w:rPr>
        <w:lastRenderedPageBreak/>
        <w:t>young people. Finally, the report is significant with the topic as it gives a possible solution to the racism and oppression experienced by the minority group.</w:t>
      </w:r>
    </w:p>
    <w:p w:rsidR="00144169" w:rsidRDefault="008D3F43" w:rsidP="00144169">
      <w:pPr>
        <w:spacing w:line="480" w:lineRule="auto"/>
        <w:ind w:left="720" w:hanging="720"/>
        <w:rPr>
          <w:rFonts w:ascii="Times New Roman" w:hAnsi="Times New Roman" w:cs="Times New Roman"/>
          <w:b/>
          <w:sz w:val="24"/>
          <w:szCs w:val="24"/>
        </w:rPr>
      </w:pPr>
      <w:r w:rsidRPr="00926A0D">
        <w:rPr>
          <w:rFonts w:ascii="Times New Roman" w:hAnsi="Times New Roman" w:cs="Times New Roman"/>
          <w:sz w:val="24"/>
          <w:szCs w:val="24"/>
        </w:rPr>
        <w:t>Feinglass, J., Abadin, S., Thompson, J., &amp; Pearce, W. H. (2008). A census-based analysis of racial disparities in lower extremity amputation rates in Northern Illinois, 1987-2004. Journal of vascular surgery, 47(5), 1001-1007.</w:t>
      </w:r>
    </w:p>
    <w:p w:rsidR="00223C3A" w:rsidRDefault="008D3F43" w:rsidP="00144169">
      <w:pPr>
        <w:spacing w:line="480" w:lineRule="auto"/>
        <w:ind w:firstLine="720"/>
        <w:rPr>
          <w:rFonts w:ascii="Times New Roman" w:hAnsi="Times New Roman" w:cs="Times New Roman"/>
          <w:sz w:val="24"/>
          <w:szCs w:val="24"/>
        </w:rPr>
      </w:pPr>
      <w:r w:rsidRPr="00926A0D">
        <w:rPr>
          <w:rFonts w:ascii="Times New Roman" w:hAnsi="Times New Roman" w:cs="Times New Roman"/>
          <w:sz w:val="24"/>
          <w:szCs w:val="24"/>
        </w:rPr>
        <w:t>In this art</w:t>
      </w:r>
      <w:r w:rsidRPr="00926A0D">
        <w:rPr>
          <w:rFonts w:ascii="Times New Roman" w:hAnsi="Times New Roman" w:cs="Times New Roman"/>
          <w:sz w:val="24"/>
          <w:szCs w:val="24"/>
        </w:rPr>
        <w:t xml:space="preserve">icle, researchers used 18 years of hospital data for over 40 million people living in Chicago to compare amputation differences in the minority group living there. </w:t>
      </w:r>
      <w:r w:rsidR="00826340" w:rsidRPr="00926A0D">
        <w:rPr>
          <w:rFonts w:ascii="Times New Roman" w:hAnsi="Times New Roman" w:cs="Times New Roman"/>
          <w:sz w:val="24"/>
          <w:szCs w:val="24"/>
        </w:rPr>
        <w:t xml:space="preserve">The </w:t>
      </w:r>
      <w:r w:rsidR="00013038" w:rsidRPr="00926A0D">
        <w:rPr>
          <w:rFonts w:ascii="Times New Roman" w:hAnsi="Times New Roman" w:cs="Times New Roman"/>
          <w:sz w:val="24"/>
          <w:szCs w:val="24"/>
        </w:rPr>
        <w:t>methods</w:t>
      </w:r>
      <w:r w:rsidR="00826340" w:rsidRPr="00926A0D">
        <w:rPr>
          <w:rFonts w:ascii="Times New Roman" w:hAnsi="Times New Roman" w:cs="Times New Roman"/>
          <w:sz w:val="24"/>
          <w:szCs w:val="24"/>
        </w:rPr>
        <w:t xml:space="preserve"> used id to test the rate of amputation of the African American people living in Chicago.  Therefore, the article i</w:t>
      </w:r>
      <w:r w:rsidR="00013038" w:rsidRPr="00926A0D">
        <w:rPr>
          <w:rFonts w:ascii="Times New Roman" w:hAnsi="Times New Roman" w:cs="Times New Roman"/>
          <w:sz w:val="24"/>
          <w:szCs w:val="24"/>
        </w:rPr>
        <w:t>s helpful to the topic with their findings that residents of predominantly African American zip codes had over five times higher per capita amputation rates than residents of primarily white zip codes. Researchers suggested a solution to end the racial disparities through providing high-performance care, low income, combining community-based public health and preventive medicine interventions to boost social health to the group. In conclusion, the article is significant with the objective of addressing the disparities experienced by African Americans in the health sector.</w:t>
      </w:r>
    </w:p>
    <w:p w:rsidR="00E96B61" w:rsidRDefault="00E96B61" w:rsidP="00144169">
      <w:pPr>
        <w:spacing w:line="480" w:lineRule="auto"/>
        <w:ind w:firstLine="720"/>
        <w:rPr>
          <w:rFonts w:ascii="Times New Roman" w:hAnsi="Times New Roman" w:cs="Times New Roman"/>
          <w:sz w:val="24"/>
          <w:szCs w:val="24"/>
        </w:rPr>
      </w:pPr>
    </w:p>
    <w:p w:rsidR="00E96B61" w:rsidRDefault="00E96B61" w:rsidP="00144169">
      <w:pPr>
        <w:spacing w:line="480" w:lineRule="auto"/>
        <w:ind w:firstLine="720"/>
        <w:rPr>
          <w:rFonts w:ascii="Times New Roman" w:hAnsi="Times New Roman" w:cs="Times New Roman"/>
          <w:sz w:val="24"/>
          <w:szCs w:val="24"/>
        </w:rPr>
      </w:pPr>
    </w:p>
    <w:p w:rsidR="00E96B61" w:rsidRDefault="00E96B61" w:rsidP="00144169">
      <w:pPr>
        <w:spacing w:line="480" w:lineRule="auto"/>
        <w:ind w:firstLine="720"/>
        <w:rPr>
          <w:rFonts w:ascii="Times New Roman" w:hAnsi="Times New Roman" w:cs="Times New Roman"/>
          <w:sz w:val="24"/>
          <w:szCs w:val="24"/>
        </w:rPr>
      </w:pPr>
    </w:p>
    <w:p w:rsidR="00E96B61" w:rsidRDefault="00E96B61" w:rsidP="00144169">
      <w:pPr>
        <w:spacing w:line="480" w:lineRule="auto"/>
        <w:ind w:firstLine="720"/>
        <w:rPr>
          <w:rFonts w:ascii="Times New Roman" w:hAnsi="Times New Roman" w:cs="Times New Roman"/>
          <w:sz w:val="24"/>
          <w:szCs w:val="24"/>
        </w:rPr>
      </w:pPr>
    </w:p>
    <w:p w:rsidR="00E96B61" w:rsidRDefault="00E96B61" w:rsidP="00144169">
      <w:pPr>
        <w:spacing w:line="480" w:lineRule="auto"/>
        <w:ind w:firstLine="720"/>
        <w:rPr>
          <w:rFonts w:ascii="Times New Roman" w:hAnsi="Times New Roman" w:cs="Times New Roman"/>
          <w:sz w:val="24"/>
          <w:szCs w:val="24"/>
        </w:rPr>
      </w:pPr>
    </w:p>
    <w:p w:rsidR="00E96B61" w:rsidRDefault="00E96B61" w:rsidP="00144169">
      <w:pPr>
        <w:spacing w:line="480" w:lineRule="auto"/>
        <w:ind w:firstLine="720"/>
        <w:rPr>
          <w:rFonts w:ascii="Times New Roman" w:hAnsi="Times New Roman" w:cs="Times New Roman"/>
          <w:sz w:val="24"/>
          <w:szCs w:val="24"/>
        </w:rPr>
      </w:pPr>
    </w:p>
    <w:p w:rsidR="00E96B61" w:rsidRPr="00E96B61" w:rsidRDefault="008D3F43" w:rsidP="00E96B61">
      <w:pPr>
        <w:spacing w:line="480" w:lineRule="auto"/>
        <w:jc w:val="center"/>
        <w:rPr>
          <w:rFonts w:ascii="Times New Roman" w:hAnsi="Times New Roman" w:cs="Times New Roman"/>
          <w:b/>
          <w:sz w:val="24"/>
          <w:szCs w:val="24"/>
        </w:rPr>
      </w:pPr>
      <w:r w:rsidRPr="00E96B61">
        <w:rPr>
          <w:rFonts w:ascii="Times New Roman" w:hAnsi="Times New Roman" w:cs="Times New Roman"/>
          <w:b/>
          <w:sz w:val="24"/>
          <w:szCs w:val="24"/>
        </w:rPr>
        <w:lastRenderedPageBreak/>
        <w:t>Bibliography</w:t>
      </w:r>
    </w:p>
    <w:p w:rsidR="00E96B61" w:rsidRPr="00E96B61" w:rsidRDefault="008D3F43" w:rsidP="00E96B61">
      <w:pPr>
        <w:spacing w:line="480" w:lineRule="auto"/>
        <w:ind w:left="720" w:hanging="720"/>
        <w:rPr>
          <w:rFonts w:ascii="Times New Roman" w:hAnsi="Times New Roman" w:cs="Times New Roman"/>
          <w:b/>
          <w:sz w:val="24"/>
          <w:szCs w:val="24"/>
        </w:rPr>
      </w:pPr>
      <w:r w:rsidRPr="00E96B61">
        <w:rPr>
          <w:rFonts w:ascii="Times New Roman" w:hAnsi="Times New Roman" w:cs="Times New Roman"/>
          <w:sz w:val="24"/>
          <w:szCs w:val="24"/>
        </w:rPr>
        <w:t>Feinglass, J., Abadin, S., Thompson, J., &amp; Pearce, W. H</w:t>
      </w:r>
      <w:r w:rsidRPr="00E96B61">
        <w:rPr>
          <w:rFonts w:ascii="Times New Roman" w:hAnsi="Times New Roman" w:cs="Times New Roman"/>
          <w:sz w:val="24"/>
          <w:szCs w:val="24"/>
        </w:rPr>
        <w:t>. (2008). A census-based analysis of racial disparities in lower extremity amputation rates in Northern Illinois, 1987-2004. Journal of vascular surgery, 47(5), 1001-1007.</w:t>
      </w:r>
    </w:p>
    <w:p w:rsidR="00E96B61" w:rsidRDefault="008D3F43" w:rsidP="00E96B61">
      <w:pPr>
        <w:spacing w:line="480" w:lineRule="auto"/>
        <w:ind w:left="720" w:hanging="720"/>
        <w:rPr>
          <w:rFonts w:ascii="Times New Roman" w:hAnsi="Times New Roman" w:cs="Times New Roman"/>
          <w:sz w:val="24"/>
          <w:szCs w:val="24"/>
        </w:rPr>
      </w:pPr>
      <w:r w:rsidRPr="00E96B61">
        <w:rPr>
          <w:rFonts w:ascii="Times New Roman" w:hAnsi="Times New Roman" w:cs="Times New Roman"/>
          <w:sz w:val="24"/>
          <w:szCs w:val="24"/>
        </w:rPr>
        <w:t>Lang, K. R., Dupree, C. Y., Kon, A. A., &amp; Dudzinski, D. M. (2016). Calling out impli</w:t>
      </w:r>
      <w:r w:rsidRPr="00E96B61">
        <w:rPr>
          <w:rFonts w:ascii="Times New Roman" w:hAnsi="Times New Roman" w:cs="Times New Roman"/>
          <w:sz w:val="24"/>
          <w:szCs w:val="24"/>
        </w:rPr>
        <w:t>cit racial bias as harm in pediatric care. Cambridge Quarterly of Healthcare Ethics, 25(3), 540-552.</w:t>
      </w:r>
    </w:p>
    <w:p w:rsidR="00E96B61" w:rsidRPr="00E96B61" w:rsidRDefault="008D3F43" w:rsidP="00E96B61">
      <w:pPr>
        <w:spacing w:line="480" w:lineRule="auto"/>
        <w:ind w:left="720" w:hanging="720"/>
        <w:rPr>
          <w:rFonts w:ascii="Times New Roman" w:hAnsi="Times New Roman" w:cs="Times New Roman"/>
          <w:sz w:val="24"/>
          <w:szCs w:val="24"/>
        </w:rPr>
      </w:pPr>
      <w:r w:rsidRPr="00E96B61">
        <w:rPr>
          <w:rFonts w:ascii="Times New Roman" w:hAnsi="Times New Roman" w:cs="Times New Roman"/>
          <w:sz w:val="24"/>
          <w:szCs w:val="24"/>
        </w:rPr>
        <w:t>Pavkov, T. W., Lewis, D. A., &amp; Lyons, J. S. (1989). Psychiatric diagnoses and racial bias: An empirical investigation. Professional Psychology: Research an</w:t>
      </w:r>
      <w:r w:rsidRPr="00E96B61">
        <w:rPr>
          <w:rFonts w:ascii="Times New Roman" w:hAnsi="Times New Roman" w:cs="Times New Roman"/>
          <w:sz w:val="24"/>
          <w:szCs w:val="24"/>
        </w:rPr>
        <w:t xml:space="preserve">d Practice, 20(6), 364–368. </w:t>
      </w:r>
      <w:hyperlink r:id="rId8" w:history="1">
        <w:r w:rsidRPr="00E96B61">
          <w:rPr>
            <w:rStyle w:val="Hyperlink"/>
            <w:rFonts w:ascii="Times New Roman" w:hAnsi="Times New Roman" w:cs="Times New Roman"/>
            <w:sz w:val="24"/>
            <w:szCs w:val="24"/>
          </w:rPr>
          <w:t>https://doi.org/10.1037/0735-7028.20.6.364</w:t>
        </w:r>
      </w:hyperlink>
    </w:p>
    <w:sectPr w:rsidR="00E96B61" w:rsidRPr="00E96B61">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3F43" w:rsidRDefault="008D3F43">
      <w:pPr>
        <w:spacing w:after="0" w:line="240" w:lineRule="auto"/>
      </w:pPr>
      <w:r>
        <w:separator/>
      </w:r>
    </w:p>
  </w:endnote>
  <w:endnote w:type="continuationSeparator" w:id="0">
    <w:p w:rsidR="008D3F43" w:rsidRDefault="008D3F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3F43" w:rsidRDefault="008D3F43">
      <w:pPr>
        <w:spacing w:after="0" w:line="240" w:lineRule="auto"/>
      </w:pPr>
      <w:r>
        <w:separator/>
      </w:r>
    </w:p>
  </w:footnote>
  <w:footnote w:type="continuationSeparator" w:id="0">
    <w:p w:rsidR="008D3F43" w:rsidRDefault="008D3F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76891835"/>
      <w:docPartObj>
        <w:docPartGallery w:val="Page Numbers (Top of Page)"/>
        <w:docPartUnique/>
      </w:docPartObj>
    </w:sdtPr>
    <w:sdtEndPr>
      <w:rPr>
        <w:noProof/>
      </w:rPr>
    </w:sdtEndPr>
    <w:sdtContent>
      <w:p w:rsidR="00926A0D" w:rsidRPr="00144169" w:rsidRDefault="008D3F43">
        <w:pPr>
          <w:pStyle w:val="Header"/>
          <w:jc w:val="right"/>
          <w:rPr>
            <w:rFonts w:ascii="Times New Roman" w:hAnsi="Times New Roman" w:cs="Times New Roman"/>
            <w:sz w:val="24"/>
            <w:szCs w:val="24"/>
          </w:rPr>
        </w:pPr>
        <w:r w:rsidRPr="00144169">
          <w:rPr>
            <w:rFonts w:ascii="Times New Roman" w:hAnsi="Times New Roman" w:cs="Times New Roman"/>
            <w:sz w:val="24"/>
            <w:szCs w:val="24"/>
          </w:rPr>
          <w:t xml:space="preserve">RACIAL BIAS IN HEALTHCARE IN NORTHILLINOIS                </w:t>
        </w:r>
        <w:r w:rsidR="00144169">
          <w:rPr>
            <w:rFonts w:ascii="Times New Roman" w:hAnsi="Times New Roman" w:cs="Times New Roman"/>
            <w:sz w:val="24"/>
            <w:szCs w:val="24"/>
          </w:rPr>
          <w:t xml:space="preserve">           </w:t>
        </w:r>
        <w:r w:rsidRPr="00144169">
          <w:rPr>
            <w:rFonts w:ascii="Times New Roman" w:hAnsi="Times New Roman" w:cs="Times New Roman"/>
            <w:sz w:val="24"/>
            <w:szCs w:val="24"/>
          </w:rPr>
          <w:t xml:space="preserve">                                </w:t>
        </w:r>
        <w:r w:rsidRPr="00144169">
          <w:rPr>
            <w:rFonts w:ascii="Times New Roman" w:hAnsi="Times New Roman" w:cs="Times New Roman"/>
            <w:sz w:val="24"/>
            <w:szCs w:val="24"/>
          </w:rPr>
          <w:fldChar w:fldCharType="begin"/>
        </w:r>
        <w:r w:rsidRPr="00144169">
          <w:rPr>
            <w:rFonts w:ascii="Times New Roman" w:hAnsi="Times New Roman" w:cs="Times New Roman"/>
            <w:sz w:val="24"/>
            <w:szCs w:val="24"/>
          </w:rPr>
          <w:instrText xml:space="preserve"> PAGE   \* MERGEFORMAT </w:instrText>
        </w:r>
        <w:r w:rsidRPr="00144169">
          <w:rPr>
            <w:rFonts w:ascii="Times New Roman" w:hAnsi="Times New Roman" w:cs="Times New Roman"/>
            <w:sz w:val="24"/>
            <w:szCs w:val="24"/>
          </w:rPr>
          <w:fldChar w:fldCharType="separate"/>
        </w:r>
        <w:r w:rsidR="00164A41">
          <w:rPr>
            <w:rFonts w:ascii="Times New Roman" w:hAnsi="Times New Roman" w:cs="Times New Roman"/>
            <w:noProof/>
            <w:sz w:val="24"/>
            <w:szCs w:val="24"/>
          </w:rPr>
          <w:t>2</w:t>
        </w:r>
        <w:r w:rsidRPr="00144169">
          <w:rPr>
            <w:rFonts w:ascii="Times New Roman" w:hAnsi="Times New Roman" w:cs="Times New Roman"/>
            <w:noProof/>
            <w:sz w:val="24"/>
            <w:szCs w:val="24"/>
          </w:rPr>
          <w:fldChar w:fldCharType="end"/>
        </w:r>
      </w:p>
    </w:sdtContent>
  </w:sdt>
  <w:p w:rsidR="00926A0D" w:rsidRDefault="00926A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6B54"/>
    <w:rsid w:val="00013038"/>
    <w:rsid w:val="00144169"/>
    <w:rsid w:val="00164A41"/>
    <w:rsid w:val="00216B54"/>
    <w:rsid w:val="00223C3A"/>
    <w:rsid w:val="0024776C"/>
    <w:rsid w:val="00326B45"/>
    <w:rsid w:val="0038412C"/>
    <w:rsid w:val="003B1A7D"/>
    <w:rsid w:val="00520511"/>
    <w:rsid w:val="007B4899"/>
    <w:rsid w:val="007E59D7"/>
    <w:rsid w:val="00826340"/>
    <w:rsid w:val="008D3F43"/>
    <w:rsid w:val="00926A0D"/>
    <w:rsid w:val="00A06E9D"/>
    <w:rsid w:val="00AD4AF9"/>
    <w:rsid w:val="00B21CBA"/>
    <w:rsid w:val="00B72D6D"/>
    <w:rsid w:val="00C67229"/>
    <w:rsid w:val="00E96B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6B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16B54"/>
    <w:rPr>
      <w:color w:val="0563C1" w:themeColor="hyperlink"/>
      <w:u w:val="single"/>
    </w:rPr>
  </w:style>
  <w:style w:type="paragraph" w:styleId="Header">
    <w:name w:val="header"/>
    <w:basedOn w:val="Normal"/>
    <w:link w:val="HeaderChar"/>
    <w:uiPriority w:val="99"/>
    <w:unhideWhenUsed/>
    <w:rsid w:val="00926A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6A0D"/>
  </w:style>
  <w:style w:type="paragraph" w:styleId="Footer">
    <w:name w:val="footer"/>
    <w:basedOn w:val="Normal"/>
    <w:link w:val="FooterChar"/>
    <w:uiPriority w:val="99"/>
    <w:unhideWhenUsed/>
    <w:rsid w:val="00926A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6A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6B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16B54"/>
    <w:rPr>
      <w:color w:val="0563C1" w:themeColor="hyperlink"/>
      <w:u w:val="single"/>
    </w:rPr>
  </w:style>
  <w:style w:type="paragraph" w:styleId="Header">
    <w:name w:val="header"/>
    <w:basedOn w:val="Normal"/>
    <w:link w:val="HeaderChar"/>
    <w:uiPriority w:val="99"/>
    <w:unhideWhenUsed/>
    <w:rsid w:val="00926A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6A0D"/>
  </w:style>
  <w:style w:type="paragraph" w:styleId="Footer">
    <w:name w:val="footer"/>
    <w:basedOn w:val="Normal"/>
    <w:link w:val="FooterChar"/>
    <w:uiPriority w:val="99"/>
    <w:unhideWhenUsed/>
    <w:rsid w:val="00926A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6A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37/0735-7028.20.6.364" TargetMode="External"/><Relationship Id="rId3" Type="http://schemas.openxmlformats.org/officeDocument/2006/relationships/settings" Target="settings.xml"/><Relationship Id="rId7" Type="http://schemas.openxmlformats.org/officeDocument/2006/relationships/hyperlink" Target="https://doi.org/10.1037/0735-7028.20.6.364"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612</Words>
  <Characters>3489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Windows User</cp:lastModifiedBy>
  <cp:revision>2</cp:revision>
  <dcterms:created xsi:type="dcterms:W3CDTF">2021-10-19T22:44:00Z</dcterms:created>
  <dcterms:modified xsi:type="dcterms:W3CDTF">2021-10-19T22:44:00Z</dcterms:modified>
</cp:coreProperties>
</file>